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2B" w:rsidRDefault="006C152B">
      <w:pPr>
        <w:pStyle w:val="Heading1"/>
      </w:pPr>
      <w:r>
        <w:t>Memo</w:t>
      </w:r>
    </w:p>
    <w:p w:rsidR="006C152B" w:rsidRDefault="006C152B"/>
    <w:p w:rsidR="006C152B" w:rsidRDefault="006C152B">
      <w:pPr>
        <w:pStyle w:val="Heading1"/>
      </w:pPr>
      <w:r>
        <w:t>From:  Milan Bhatt</w:t>
      </w:r>
    </w:p>
    <w:p w:rsidR="006C152B" w:rsidRDefault="006C152B">
      <w:pPr>
        <w:pStyle w:val="Heading1"/>
      </w:pPr>
      <w:r>
        <w:t>To:  Coalition Interns and Len Sandler</w:t>
      </w:r>
    </w:p>
    <w:p w:rsidR="006C152B" w:rsidRDefault="006C152B">
      <w:pPr>
        <w:pStyle w:val="Heading1"/>
      </w:pPr>
      <w:r>
        <w:t xml:space="preserve">Date:  March 31, 2004 </w:t>
      </w:r>
    </w:p>
    <w:p w:rsidR="006C152B" w:rsidRDefault="006C152B">
      <w:pPr>
        <w:pStyle w:val="Heading1"/>
      </w:pPr>
      <w:r>
        <w:t>Re:  Burlington and Dubuque: 4 Goals for Month of April</w:t>
      </w:r>
    </w:p>
    <w:p w:rsidR="006C152B" w:rsidRDefault="006C152B"/>
    <w:p w:rsidR="006C152B" w:rsidRDefault="006C152B"/>
    <w:p w:rsidR="006C152B" w:rsidRDefault="006C152B">
      <w:r>
        <w:t>The following are four goals for the Burlington/Dubuque intersection project between now and the end of the semester.   I will present these suggestions to the Coalition at the meeting on Monday night.   Louise Young has distinguished herself by her commitment as the point person for this project; so we should consult with her on all actions taken.</w:t>
      </w:r>
    </w:p>
    <w:p w:rsidR="006C152B" w:rsidRDefault="006C152B"/>
    <w:p w:rsidR="006C152B" w:rsidRDefault="006C152B"/>
    <w:p w:rsidR="006C152B" w:rsidRDefault="006C152B">
      <w:pPr>
        <w:numPr>
          <w:ilvl w:val="0"/>
          <w:numId w:val="1"/>
        </w:numPr>
        <w:rPr>
          <w:u w:val="single"/>
        </w:rPr>
      </w:pPr>
      <w:r>
        <w:rPr>
          <w:u w:val="single"/>
        </w:rPr>
        <w:t xml:space="preserve">Compilation of data:   </w:t>
      </w:r>
    </w:p>
    <w:p w:rsidR="006C152B" w:rsidRDefault="006C152B">
      <w:pPr>
        <w:ind w:left="360"/>
      </w:pPr>
    </w:p>
    <w:p w:rsidR="006C152B" w:rsidRDefault="006C152B">
      <w:pPr>
        <w:ind w:left="720"/>
      </w:pPr>
      <w:r>
        <w:t>My most important priority is to find a cohesive way to package the data and footage we have gathered.   Louise Young has edited the video she shot on February 28</w:t>
      </w:r>
      <w:r>
        <w:rPr>
          <w:vertAlign w:val="superscript"/>
        </w:rPr>
        <w:t>th</w:t>
      </w:r>
      <w:r>
        <w:t xml:space="preserve"> at the field study.   She would like to see our video as well.  My feeling is that we should first edit our footage and then look to combine it with hers.    PATV has assisted her with technical expertise and allowed her access to editing equipment because of her affiliation with the Senior Center.   We would be served well to have her secure these services for our video as well. </w:t>
      </w:r>
    </w:p>
    <w:p w:rsidR="006C152B" w:rsidRDefault="006C152B">
      <w:pPr>
        <w:ind w:left="720"/>
      </w:pPr>
    </w:p>
    <w:p w:rsidR="006C152B" w:rsidRDefault="006C152B">
      <w:pPr>
        <w:ind w:left="720"/>
      </w:pPr>
      <w:r>
        <w:t xml:space="preserve">On a separate front we must have our written data in a presentable fashion to supplement the final video product.   Perhaps a comprehensive report would be best, containing a brief description of the MUTCD standards, a recap of the history of the </w:t>
      </w:r>
      <w:proofErr w:type="gramStart"/>
      <w:r>
        <w:t>intersection,</w:t>
      </w:r>
      <w:proofErr w:type="gramEnd"/>
      <w:r>
        <w:t xml:space="preserve"> our recent approaches to the problem, and of course, the data from our surveys and field work.    The real question is who is our audience.   The answer to this question will obviously dictate how we frame our information.</w:t>
      </w:r>
    </w:p>
    <w:p w:rsidR="006C152B" w:rsidRDefault="006C152B"/>
    <w:p w:rsidR="006C152B" w:rsidRDefault="006C152B"/>
    <w:p w:rsidR="006C152B" w:rsidRDefault="006C152B">
      <w:pPr>
        <w:numPr>
          <w:ilvl w:val="0"/>
          <w:numId w:val="1"/>
        </w:numPr>
      </w:pPr>
      <w:r>
        <w:rPr>
          <w:u w:val="single"/>
        </w:rPr>
        <w:t>Holding Anissa Williams to her follow-up commitments</w:t>
      </w:r>
      <w:r>
        <w:t>:</w:t>
      </w:r>
    </w:p>
    <w:p w:rsidR="006C152B" w:rsidRDefault="006C152B"/>
    <w:p w:rsidR="006C152B" w:rsidRDefault="006C152B">
      <w:pPr>
        <w:ind w:left="720"/>
      </w:pPr>
      <w:r>
        <w:t xml:space="preserve">Anissa Williams has been elusive since receiving our letter two weeks ago.  She was out of town all of last week and again until Thursday of this week.   I have provided her with a short list of the intersections we would like to explore in depth based on our suggestions:  Washington and Linn, Washington and Clinton, Clinton and Iowa, Burlington and Clinton, and Gilbert and Linn.  She is also pending response on the issue of the Continental Crosswalks and the expenses associated with erecting additional signs or a countdown signal at the intersection.   We should have a sense pretty soon of how likely she is further assist our efforts on this project. </w:t>
      </w:r>
    </w:p>
    <w:p w:rsidR="006C152B" w:rsidRDefault="006C152B">
      <w:pPr>
        <w:ind w:left="720"/>
      </w:pPr>
    </w:p>
    <w:p w:rsidR="006C152B" w:rsidRDefault="006C152B">
      <w:pPr>
        <w:ind w:left="720"/>
      </w:pPr>
    </w:p>
    <w:p w:rsidR="006C152B" w:rsidRDefault="006C152B"/>
    <w:p w:rsidR="006C152B" w:rsidRDefault="006C152B"/>
    <w:p w:rsidR="006C152B" w:rsidRDefault="006C152B">
      <w:pPr>
        <w:ind w:left="360"/>
      </w:pPr>
      <w:r>
        <w:t xml:space="preserve">3.   </w:t>
      </w:r>
      <w:r>
        <w:rPr>
          <w:u w:val="single"/>
        </w:rPr>
        <w:t xml:space="preserve">Exploring the case of </w:t>
      </w:r>
      <w:r w:rsidR="008438CC">
        <w:rPr>
          <w:u w:val="single"/>
        </w:rPr>
        <w:t>*******</w:t>
      </w:r>
    </w:p>
    <w:p w:rsidR="006C152B" w:rsidRDefault="006C152B">
      <w:pPr>
        <w:ind w:left="360"/>
      </w:pPr>
      <w:r>
        <w:tab/>
      </w:r>
    </w:p>
    <w:p w:rsidR="006C152B" w:rsidRDefault="006C152B">
      <w:pPr>
        <w:ind w:left="360"/>
      </w:pPr>
      <w:r>
        <w:t xml:space="preserve">Louise Young cautioned us against contacting </w:t>
      </w:r>
      <w:r w:rsidR="008438CC">
        <w:t xml:space="preserve">***** </w:t>
      </w:r>
      <w:r>
        <w:t xml:space="preserve"> directly (stating her legal agreement not to discuss) and instead volunteered yesterday to question Ms. </w:t>
      </w:r>
      <w:r w:rsidR="008438CC">
        <w:t xml:space="preserve">*** </w:t>
      </w:r>
      <w:r>
        <w:t xml:space="preserve">herself (they both live in Capital House apartments).  I will speak to Louise later today for an update on her interview.   If Ms. </w:t>
      </w:r>
      <w:r w:rsidR="008438CC">
        <w:t>***</w:t>
      </w:r>
      <w:r>
        <w:t xml:space="preserve"> complies, we can incorporate her accounts and statements into our report. </w:t>
      </w:r>
    </w:p>
    <w:p w:rsidR="006C152B" w:rsidRDefault="006C152B">
      <w:pPr>
        <w:ind w:left="360"/>
      </w:pPr>
    </w:p>
    <w:p w:rsidR="006C152B" w:rsidRDefault="006C152B"/>
    <w:p w:rsidR="006C152B" w:rsidRDefault="006C152B">
      <w:pPr>
        <w:ind w:left="360"/>
      </w:pPr>
    </w:p>
    <w:p w:rsidR="006C152B" w:rsidRDefault="006C152B">
      <w:pPr>
        <w:numPr>
          <w:ilvl w:val="0"/>
          <w:numId w:val="2"/>
        </w:numPr>
      </w:pPr>
      <w:r>
        <w:rPr>
          <w:u w:val="single"/>
        </w:rPr>
        <w:t>Forging a relationship with a community liaison from the Police Department</w:t>
      </w:r>
      <w:r>
        <w:t>:</w:t>
      </w:r>
    </w:p>
    <w:p w:rsidR="006C152B" w:rsidRDefault="006C152B"/>
    <w:p w:rsidR="006C152B" w:rsidRDefault="006C152B">
      <w:pPr>
        <w:ind w:left="360"/>
      </w:pPr>
      <w:r>
        <w:t>There are two possible contact persons at the Iowa City Police Department:</w:t>
      </w:r>
    </w:p>
    <w:p w:rsidR="006C152B" w:rsidRDefault="006C152B">
      <w:pPr>
        <w:ind w:left="360"/>
      </w:pPr>
      <w:r>
        <w:t xml:space="preserve">Sgt. Brian Krei (356- 5293) is in charge of Public Information and Captain Matt Johnson (356-5440) is in charge of Field Operations. We must make contact with one of them to set up a meeting and discuss the Coalition’s concern. </w:t>
      </w:r>
    </w:p>
    <w:p w:rsidR="006C152B" w:rsidRDefault="006C152B">
      <w:pPr>
        <w:ind w:left="360"/>
      </w:pPr>
    </w:p>
    <w:p w:rsidR="006C152B" w:rsidRDefault="006C152B">
      <w:pPr>
        <w:ind w:left="360"/>
      </w:pPr>
    </w:p>
    <w:p w:rsidR="006C152B" w:rsidRDefault="006C152B">
      <w:pPr>
        <w:ind w:left="360"/>
      </w:pPr>
    </w:p>
    <w:p w:rsidR="006C152B" w:rsidRDefault="006C152B"/>
    <w:p w:rsidR="006C152B" w:rsidRDefault="006C152B"/>
    <w:p w:rsidR="006C152B" w:rsidRDefault="006C152B"/>
    <w:p w:rsidR="006C152B" w:rsidRDefault="006C152B"/>
    <w:p w:rsidR="006C152B" w:rsidRDefault="006C152B"/>
    <w:p w:rsidR="006C152B" w:rsidRDefault="006C152B"/>
    <w:sectPr w:rsidR="006C15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4533"/>
    <w:multiLevelType w:val="hybridMultilevel"/>
    <w:tmpl w:val="B3B01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AD1C45"/>
    <w:multiLevelType w:val="hybridMultilevel"/>
    <w:tmpl w:val="9E4082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8438CC"/>
    <w:rsid w:val="00037C54"/>
    <w:rsid w:val="00126328"/>
    <w:rsid w:val="006C152B"/>
    <w:rsid w:val="00843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Burlington and Dubuque: 4 Goals for Month of April</vt:lpstr>
    </vt:vector>
  </TitlesOfParts>
  <Company>University of Iowa</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and Dubuque: 4 Goals for Month of April</dc:title>
  <dc:subject/>
  <dc:creator>College of Law</dc:creator>
  <cp:keywords/>
  <dc:description/>
  <cp:lastModifiedBy>nmaxwell</cp:lastModifiedBy>
  <cp:revision>2</cp:revision>
  <cp:lastPrinted>2004-03-31T17:55:00Z</cp:lastPrinted>
  <dcterms:created xsi:type="dcterms:W3CDTF">2010-10-06T15:56:00Z</dcterms:created>
  <dcterms:modified xsi:type="dcterms:W3CDTF">2010-10-06T15:56:00Z</dcterms:modified>
</cp:coreProperties>
</file>